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宋体" w:hAnsi="宋体" w:cs="宋体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南昌青山湖污水处理</w:t>
      </w:r>
      <w:r>
        <w:rPr>
          <w:rFonts w:hint="eastAsia" w:ascii="宋体" w:hAnsi="宋体" w:cs="宋体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有限公司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ascii="宋体" w:hAnsi="宋体" w:cs="宋体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突发环境事件应急预案评审意见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ascii="仿宋" w:hAnsi="仿宋" w:eastAsia="仿宋"/>
          <w:b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b/>
          <w:color w:val="000000" w:themeColor="text1"/>
          <w:sz w:val="24"/>
          <w14:textFill>
            <w14:solidFill>
              <w14:schemeClr w14:val="tx1"/>
            </w14:solidFill>
          </w14:textFill>
        </w:rPr>
        <w:t>应急预案采取的编制依据、技术规范、编制的方法和工作内容基本符合要求，预案报告经补充、修改和完善后可上报备案。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ascii="仿宋" w:hAnsi="仿宋" w:eastAsia="仿宋"/>
          <w:b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b/>
          <w:color w:val="000000" w:themeColor="text1"/>
          <w:sz w:val="24"/>
          <w14:textFill>
            <w14:solidFill>
              <w14:schemeClr w14:val="tx1"/>
            </w14:solidFill>
          </w14:textFill>
        </w:rPr>
        <w:t>二、需要修改和完善的内容及建议</w:t>
      </w:r>
    </w:p>
    <w:p>
      <w:pPr>
        <w:pStyle w:val="5"/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Chars="0"/>
        <w:jc w:val="left"/>
        <w:textAlignment w:val="auto"/>
        <w:rPr>
          <w:rFonts w:ascii="仿宋" w:hAnsi="仿宋" w:eastAsia="仿宋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结合企业风险评估报告中识别的事故类型，根据可能发生的突发环境事件严重性、紧急程度、危害程度、影响范围、公司内部控制事态的应急能力以及需要调动的应急资源，进一步合理划分公司突发环境事件等级的内容及分级界定要求，并与预警、分级响应内容相对应及匹配。</w:t>
      </w:r>
    </w:p>
    <w:p>
      <w:pPr>
        <w:pStyle w:val="5"/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Chars="0"/>
        <w:jc w:val="left"/>
        <w:textAlignment w:val="auto"/>
        <w:rPr>
          <w:rFonts w:hint="eastAsia" w:ascii="仿宋" w:hAnsi="仿宋" w:eastAsia="仿宋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完善公司应急预案体系图，周边环境风险受体分布图。明确公司所在地突发环境污染事件的应急管理部门、指挥平台机构，说明环境事故发生时本案与区域（地方人民政府等）环境风险应急预案的联动、衔接方案。</w:t>
      </w:r>
    </w:p>
    <w:p>
      <w:pPr>
        <w:pStyle w:val="5"/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Chars="0"/>
        <w:jc w:val="left"/>
        <w:textAlignment w:val="auto"/>
        <w:rPr>
          <w:rFonts w:hint="eastAsia" w:ascii="仿宋" w:hAnsi="仿宋" w:eastAsia="仿宋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完善企业环境管理方面制定的规章制度、资金的投入、环境保护知识、环境应急演练、宣传教育和培训等现有环境应急救援工作开展情况的说明。  </w:t>
      </w:r>
    </w:p>
    <w:p>
      <w:pPr>
        <w:pStyle w:val="5"/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Chars="0"/>
        <w:jc w:val="left"/>
        <w:textAlignment w:val="auto"/>
        <w:rPr>
          <w:rFonts w:hint="eastAsia" w:ascii="仿宋" w:hAnsi="仿宋" w:eastAsia="仿宋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说明外援应急部门的应急资源调查及联系方式，分析互助的可行性。补充完善与其他单位或组织签订应急救援协议或互救协议。</w:t>
      </w:r>
    </w:p>
    <w:p>
      <w:pPr>
        <w:pStyle w:val="5"/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Chars="0"/>
        <w:jc w:val="left"/>
        <w:textAlignment w:val="auto"/>
        <w:rPr>
          <w:rFonts w:hint="eastAsia" w:ascii="仿宋" w:hAnsi="仿宋" w:eastAsia="仿宋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完善突发环境事件类型、情景及后果分析。完善现有环境风险防控和应急措施差距分析及整改计划。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720" w:leftChars="343" w:firstLine="3753" w:firstLineChars="1246"/>
        <w:textAlignment w:val="auto"/>
        <w:rPr>
          <w:rFonts w:ascii="楷体_GB2312" w:eastAsia="楷体_GB2312"/>
          <w:b/>
          <w:bCs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720" w:leftChars="343" w:firstLine="3753" w:firstLineChars="1246"/>
        <w:textAlignment w:val="auto"/>
        <w:rPr>
          <w:rFonts w:ascii="楷体_GB2312" w:eastAsia="楷体_GB2312"/>
          <w:b/>
          <w:bCs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ascii="楷体_GB2312" w:eastAsia="楷体_GB2312"/>
          <w:b/>
          <w:bCs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866775" cy="552450"/>
            <wp:effectExtent l="0" t="0" r="7620" b="889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86677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720" w:leftChars="343" w:firstLine="3710" w:firstLineChars="1546"/>
        <w:textAlignment w:val="auto"/>
        <w:rPr>
          <w:rFonts w:ascii="楷体_GB2312" w:eastAsia="楷体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Theme="majorEastAsia" w:hAnsiTheme="majorEastAsia" w:eastAsiaTheme="majorEastAsia" w:cstheme="majorEastAsia"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20</w:t>
      </w:r>
      <w:r>
        <w:rPr>
          <w:rFonts w:hint="eastAsia" w:asciiTheme="majorEastAsia" w:hAnsiTheme="majorEastAsia" w:eastAsiaTheme="majorEastAsia" w:cstheme="majorEastAsia"/>
          <w:bCs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  <w:t>20</w:t>
      </w:r>
      <w:r>
        <w:rPr>
          <w:rFonts w:hint="eastAsia" w:asciiTheme="majorEastAsia" w:hAnsiTheme="majorEastAsia" w:eastAsiaTheme="majorEastAsia" w:cstheme="majorEastAsia"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年11月</w:t>
      </w:r>
      <w:r>
        <w:rPr>
          <w:rFonts w:hint="eastAsia" w:asciiTheme="majorEastAsia" w:hAnsiTheme="majorEastAsia" w:eastAsiaTheme="majorEastAsia" w:cstheme="majorEastAsia"/>
          <w:bCs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  <w:t>27</w:t>
      </w:r>
      <w:r>
        <w:rPr>
          <w:rFonts w:hint="eastAsia" w:asciiTheme="majorEastAsia" w:hAnsiTheme="majorEastAsia" w:eastAsiaTheme="majorEastAsia" w:cstheme="majorEastAsia"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</w:pPr>
      <w:bookmarkStart w:id="0" w:name="_GoBack"/>
      <w:bookmarkEnd w:id="0"/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altName w:val="楷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DBBHAJ+FangSong_GB2312">
    <w:altName w:val="Segoe Print"/>
    <w:panose1 w:val="00000000000000000000"/>
    <w:charset w:val="01"/>
    <w:family w:val="modern"/>
    <w:pitch w:val="default"/>
    <w:sig w:usb0="00000000" w:usb1="00000000" w:usb2="01010101" w:usb3="01010101" w:csb0="01010101" w:csb1="01010101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76699E8"/>
    <w:multiLevelType w:val="singleLevel"/>
    <w:tmpl w:val="A76699E8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07416B47"/>
    <w:multiLevelType w:val="multilevel"/>
    <w:tmpl w:val="07416B47"/>
    <w:lvl w:ilvl="0" w:tentative="0">
      <w:start w:val="1"/>
      <w:numFmt w:val="decimal"/>
      <w:lvlText w:val="%1."/>
      <w:lvlJc w:val="left"/>
      <w:pPr>
        <w:ind w:left="405" w:hanging="405"/>
      </w:pPr>
      <w:rPr>
        <w:rFonts w:hint="default"/>
        <w:color w:val="auto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43D755D"/>
    <w:rsid w:val="543D75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39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2"/>
    <w:basedOn w:val="1"/>
    <w:next w:val="1"/>
    <w:qFormat/>
    <w:uiPriority w:val="39"/>
    <w:pPr>
      <w:ind w:left="210"/>
      <w:jc w:val="left"/>
    </w:pPr>
    <w:rPr>
      <w:smallCaps/>
      <w:sz w:val="20"/>
      <w:szCs w:val="20"/>
    </w:rPr>
  </w:style>
  <w:style w:type="paragraph" w:styleId="5">
    <w:name w:val="List Paragraph"/>
    <w:basedOn w:val="1"/>
    <w:qFormat/>
    <w:uiPriority w:val="34"/>
    <w:pPr>
      <w:ind w:firstLine="420" w:firstLineChars="200"/>
    </w:pPr>
    <w:rPr>
      <w:b/>
      <w:szCs w:val="2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6</TotalTime>
  <ScaleCrop>false</ScaleCrop>
  <LinksUpToDate>false</LinksUpToDate>
  <CharactersWithSpaces>0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2020-11-27T10:36:00Z</dcterms:created>
  <dc:creator>32750</dc:creator>
  <cp:lastModifiedBy>32750</cp:lastModifiedBy>
  <dcterms:modified xsi:type="dcterms:W3CDTF">2020-11-27T10:43:24Z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